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10" w:rsidRPr="00520136" w:rsidRDefault="00FB35A3" w:rsidP="00ED1510">
      <w:pPr>
        <w:widowControl w:val="0"/>
        <w:spacing w:after="0"/>
        <w:ind w:left="-284"/>
        <w:jc w:val="right"/>
        <w:rPr>
          <w:rFonts w:eastAsia="Times New Roman" w:cstheme="minorHAnsi"/>
          <w:lang w:eastAsia="pl-PL"/>
        </w:rPr>
      </w:pPr>
      <w:r w:rsidRPr="00520136">
        <w:rPr>
          <w:rFonts w:eastAsia="Times New Roman" w:cstheme="minorHAnsi"/>
          <w:snapToGrid w:val="0"/>
          <w:lang w:eastAsia="pl-PL"/>
        </w:rPr>
        <w:t>Krosno Odrzańskie, dnia 02</w:t>
      </w:r>
      <w:r w:rsidR="00ED1510" w:rsidRPr="00520136">
        <w:rPr>
          <w:rFonts w:eastAsia="Times New Roman" w:cstheme="minorHAnsi"/>
          <w:snapToGrid w:val="0"/>
          <w:lang w:eastAsia="pl-PL"/>
        </w:rPr>
        <w:t>/0</w:t>
      </w:r>
      <w:r w:rsidRPr="00520136">
        <w:rPr>
          <w:rFonts w:eastAsia="Times New Roman" w:cstheme="minorHAnsi"/>
          <w:snapToGrid w:val="0"/>
          <w:lang w:eastAsia="pl-PL"/>
        </w:rPr>
        <w:t>6</w:t>
      </w:r>
      <w:r w:rsidR="00ED1510" w:rsidRPr="00520136">
        <w:rPr>
          <w:rFonts w:eastAsia="Times New Roman" w:cstheme="minorHAnsi"/>
          <w:snapToGrid w:val="0"/>
          <w:lang w:eastAsia="pl-PL"/>
        </w:rPr>
        <w:t>/2022 r.</w:t>
      </w:r>
    </w:p>
    <w:p w:rsidR="00ED1510" w:rsidRPr="00520136" w:rsidRDefault="00ED1510" w:rsidP="00ED1510">
      <w:pPr>
        <w:widowControl w:val="0"/>
        <w:spacing w:after="0"/>
        <w:ind w:left="-284"/>
        <w:jc w:val="right"/>
        <w:rPr>
          <w:rFonts w:eastAsia="Times New Roman" w:cstheme="minorHAnsi"/>
          <w:lang w:eastAsia="pl-PL"/>
        </w:rPr>
      </w:pPr>
    </w:p>
    <w:p w:rsidR="00ED1510" w:rsidRPr="00520136" w:rsidRDefault="00ED1510" w:rsidP="00ED1510">
      <w:pPr>
        <w:spacing w:after="0"/>
        <w:rPr>
          <w:rFonts w:eastAsia="Times New Roman" w:cstheme="minorHAnsi"/>
          <w:b/>
          <w:snapToGrid w:val="0"/>
          <w:lang w:eastAsia="pl-PL"/>
        </w:rPr>
      </w:pPr>
      <w:r w:rsidRPr="00520136">
        <w:rPr>
          <w:rFonts w:eastAsia="Times New Roman" w:cstheme="minorHAnsi"/>
          <w:b/>
          <w:snapToGrid w:val="0"/>
          <w:lang w:eastAsia="pl-PL"/>
        </w:rPr>
        <w:t>Zamawiający:</w:t>
      </w:r>
    </w:p>
    <w:p w:rsidR="00ED1510" w:rsidRPr="00520136" w:rsidRDefault="00ED1510" w:rsidP="00ED1510">
      <w:pPr>
        <w:spacing w:after="0" w:line="240" w:lineRule="auto"/>
        <w:jc w:val="both"/>
        <w:rPr>
          <w:rFonts w:eastAsia="Calibri" w:cstheme="minorHAnsi"/>
        </w:rPr>
      </w:pPr>
      <w:r w:rsidRPr="00520136">
        <w:rPr>
          <w:rFonts w:eastAsia="Calibri" w:cstheme="minorHAnsi"/>
        </w:rPr>
        <w:t>Międzygminny Transport Odpadów Sp. z o.o.</w:t>
      </w:r>
    </w:p>
    <w:p w:rsidR="00ED1510" w:rsidRPr="00520136" w:rsidRDefault="00ED1510" w:rsidP="00ED1510">
      <w:pPr>
        <w:spacing w:after="0" w:line="240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520136">
        <w:rPr>
          <w:rFonts w:eastAsia="Calibri" w:cstheme="minorHAnsi"/>
        </w:rPr>
        <w:t>ul. Pionierów 44, 66-600 Krosno Odrzańskie</w:t>
      </w:r>
    </w:p>
    <w:p w:rsidR="00ED1510" w:rsidRPr="00520136" w:rsidRDefault="00ED1510" w:rsidP="00ED1510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</w:rPr>
      </w:pPr>
      <w:r w:rsidRPr="00520136">
        <w:rPr>
          <w:rFonts w:eastAsia="Calibri" w:cstheme="minorHAnsi"/>
          <w:b/>
        </w:rPr>
        <w:t xml:space="preserve">   </w:t>
      </w:r>
    </w:p>
    <w:p w:rsidR="00ED1510" w:rsidRPr="00520136" w:rsidRDefault="00ED1510" w:rsidP="00ED1510">
      <w:pPr>
        <w:autoSpaceDE w:val="0"/>
        <w:autoSpaceDN w:val="0"/>
        <w:spacing w:after="0" w:line="240" w:lineRule="auto"/>
        <w:ind w:firstLine="4536"/>
        <w:rPr>
          <w:rFonts w:eastAsia="Calibri" w:cstheme="minorHAnsi"/>
          <w:b/>
        </w:rPr>
      </w:pPr>
    </w:p>
    <w:p w:rsidR="00ED1510" w:rsidRPr="00520136" w:rsidRDefault="00ED1510" w:rsidP="00ED1510">
      <w:pPr>
        <w:autoSpaceDE w:val="0"/>
        <w:autoSpaceDN w:val="0"/>
        <w:spacing w:after="0" w:line="240" w:lineRule="auto"/>
        <w:ind w:firstLine="4536"/>
        <w:rPr>
          <w:rFonts w:eastAsia="Calibri" w:cstheme="minorHAnsi"/>
          <w:b/>
        </w:rPr>
      </w:pPr>
      <w:r w:rsidRPr="00520136">
        <w:rPr>
          <w:rFonts w:eastAsia="Calibri" w:cstheme="minorHAnsi"/>
          <w:b/>
        </w:rPr>
        <w:t>Wszyscy zainteresowani/strona internetowa</w:t>
      </w:r>
    </w:p>
    <w:p w:rsidR="00566414" w:rsidRPr="00520136" w:rsidRDefault="00ED1510" w:rsidP="00ED1510">
      <w:pPr>
        <w:autoSpaceDE w:val="0"/>
        <w:autoSpaceDN w:val="0"/>
        <w:spacing w:after="0" w:line="240" w:lineRule="auto"/>
        <w:ind w:firstLine="4536"/>
        <w:rPr>
          <w:rFonts w:cstheme="minorHAnsi"/>
          <w:b/>
          <w:bCs/>
          <w:lang w:eastAsia="pl-PL"/>
        </w:rPr>
      </w:pPr>
      <w:r w:rsidRPr="00520136">
        <w:rPr>
          <w:rFonts w:eastAsia="Calibri" w:cstheme="minorHAnsi"/>
          <w:b/>
        </w:rPr>
        <w:t>prowadzonego postępowania</w:t>
      </w:r>
    </w:p>
    <w:p w:rsidR="00566414" w:rsidRPr="00520136" w:rsidRDefault="0056641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566414" w:rsidRPr="00520136" w:rsidRDefault="0056641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:rsidR="0020799D" w:rsidRPr="00520136" w:rsidRDefault="00FB250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520136">
        <w:rPr>
          <w:rFonts w:cstheme="minorHAnsi"/>
          <w:b/>
          <w:bCs/>
          <w:lang w:eastAsia="pl-PL"/>
        </w:rPr>
        <w:t xml:space="preserve">INFORMACJA </w:t>
      </w:r>
      <w:r w:rsidR="00874A33" w:rsidRPr="00520136">
        <w:rPr>
          <w:rFonts w:cstheme="minorHAnsi"/>
          <w:b/>
          <w:bCs/>
          <w:lang w:eastAsia="pl-PL"/>
        </w:rPr>
        <w:t xml:space="preserve">Z OTWARCIA OFERT </w:t>
      </w:r>
    </w:p>
    <w:p w:rsidR="0020799D" w:rsidRPr="00520136" w:rsidRDefault="0020799D" w:rsidP="0020799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ED1510" w:rsidRPr="00520136" w:rsidRDefault="00ED1510" w:rsidP="00ED1510">
      <w:pPr>
        <w:tabs>
          <w:tab w:val="center" w:pos="4421"/>
          <w:tab w:val="left" w:pos="7453"/>
        </w:tabs>
        <w:rPr>
          <w:rFonts w:eastAsia="Calibri" w:cstheme="minorHAnsi"/>
          <w:b/>
          <w:i/>
          <w:iCs/>
        </w:rPr>
      </w:pPr>
      <w:r w:rsidRPr="00520136">
        <w:rPr>
          <w:rFonts w:cstheme="minorHAnsi"/>
          <w:b/>
        </w:rPr>
        <w:t xml:space="preserve">Dotyczy: </w:t>
      </w:r>
      <w:r w:rsidRPr="00520136">
        <w:rPr>
          <w:rFonts w:eastAsia="Calibri" w:cstheme="minorHAnsi"/>
          <w:b/>
          <w:i/>
          <w:iCs/>
        </w:rPr>
        <w:t>„</w:t>
      </w:r>
      <w:r w:rsidRPr="00520136">
        <w:rPr>
          <w:rFonts w:eastAsia="Calibri" w:cstheme="minorHAnsi"/>
          <w:b/>
        </w:rPr>
        <w:t>Cykliczna dostawa oleju napędowego</w:t>
      </w:r>
      <w:r w:rsidR="00FB35A3" w:rsidRPr="00520136">
        <w:rPr>
          <w:rFonts w:eastAsia="Calibri" w:cstheme="minorHAnsi"/>
          <w:b/>
        </w:rPr>
        <w:t xml:space="preserve"> (ON)</w:t>
      </w:r>
      <w:r w:rsidRPr="00520136">
        <w:rPr>
          <w:rFonts w:eastAsia="Calibri" w:cstheme="minorHAnsi"/>
          <w:b/>
          <w:i/>
          <w:iCs/>
        </w:rPr>
        <w:t>”</w:t>
      </w:r>
      <w:r w:rsidRPr="00520136">
        <w:rPr>
          <w:rFonts w:cstheme="minorHAnsi"/>
          <w:b/>
          <w:i/>
          <w:iCs/>
        </w:rPr>
        <w:t xml:space="preserve"> - </w:t>
      </w:r>
      <w:r w:rsidRPr="00520136">
        <w:rPr>
          <w:rFonts w:eastAsia="Calibri" w:cstheme="minorHAnsi"/>
          <w:b/>
        </w:rPr>
        <w:t>nr postępowania:MTO.271.</w:t>
      </w:r>
      <w:r w:rsidR="00FB35A3" w:rsidRPr="00520136">
        <w:rPr>
          <w:rFonts w:eastAsia="Calibri" w:cstheme="minorHAnsi"/>
          <w:b/>
        </w:rPr>
        <w:t>2</w:t>
      </w:r>
      <w:r w:rsidRPr="00520136">
        <w:rPr>
          <w:rFonts w:eastAsia="Calibri" w:cstheme="minorHAnsi"/>
          <w:b/>
        </w:rPr>
        <w:t>.2022.KSZ</w:t>
      </w:r>
    </w:p>
    <w:p w:rsidR="0020799D" w:rsidRPr="00520136" w:rsidRDefault="0020799D" w:rsidP="0020799D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2060"/>
          <w:lang w:eastAsia="pl-PL"/>
        </w:rPr>
      </w:pPr>
    </w:p>
    <w:p w:rsidR="0020799D" w:rsidRPr="00520136" w:rsidRDefault="008E7063" w:rsidP="00686A97">
      <w:pPr>
        <w:widowControl w:val="0"/>
        <w:spacing w:after="0" w:line="360" w:lineRule="auto"/>
        <w:jc w:val="both"/>
        <w:rPr>
          <w:rFonts w:eastAsia="Calibri" w:cstheme="minorHAnsi"/>
        </w:rPr>
      </w:pPr>
      <w:r w:rsidRPr="00520136">
        <w:rPr>
          <w:rFonts w:eastAsia="Calibri" w:cstheme="minorHAnsi"/>
        </w:rPr>
        <w:t>Działając na podstawie art. 222 ust. 5</w:t>
      </w:r>
      <w:r w:rsidR="00FB250F" w:rsidRPr="00520136">
        <w:rPr>
          <w:rFonts w:eastAsia="Calibri" w:cstheme="minorHAnsi"/>
        </w:rPr>
        <w:t xml:space="preserve"> </w:t>
      </w:r>
      <w:r w:rsidR="0020799D" w:rsidRPr="00520136">
        <w:rPr>
          <w:rFonts w:eastAsia="Calibri" w:cstheme="minorHAnsi"/>
        </w:rPr>
        <w:t xml:space="preserve">ustawy z </w:t>
      </w:r>
      <w:r w:rsidR="00016356" w:rsidRPr="00520136">
        <w:rPr>
          <w:rFonts w:eastAsia="Calibri" w:cstheme="minorHAnsi"/>
        </w:rPr>
        <w:t xml:space="preserve">dnia </w:t>
      </w:r>
      <w:r w:rsidR="0020799D" w:rsidRPr="00520136">
        <w:rPr>
          <w:rFonts w:eastAsia="Calibri" w:cstheme="minorHAnsi"/>
        </w:rPr>
        <w:t>11 września 2019 r</w:t>
      </w:r>
      <w:r w:rsidR="00626C02" w:rsidRPr="00520136">
        <w:rPr>
          <w:rFonts w:eastAsia="Calibri" w:cstheme="minorHAnsi"/>
        </w:rPr>
        <w:t xml:space="preserve">. – </w:t>
      </w:r>
      <w:r w:rsidR="0020799D" w:rsidRPr="00520136">
        <w:rPr>
          <w:rFonts w:eastAsia="Calibri" w:cstheme="minorHAnsi"/>
        </w:rPr>
        <w:t xml:space="preserve">Prawo zamówień publicznych </w:t>
      </w:r>
      <w:r w:rsidR="00B4604C" w:rsidRPr="00520136">
        <w:rPr>
          <w:rFonts w:cstheme="minorHAnsi"/>
        </w:rPr>
        <w:t>(</w:t>
      </w:r>
      <w:r w:rsidR="00A838C7" w:rsidRPr="00520136">
        <w:rPr>
          <w:rFonts w:cstheme="minorHAnsi"/>
        </w:rPr>
        <w:t xml:space="preserve">tj. </w:t>
      </w:r>
      <w:r w:rsidR="00DC4960" w:rsidRPr="00520136">
        <w:rPr>
          <w:rFonts w:cstheme="minorHAnsi"/>
        </w:rPr>
        <w:t>Dz. U. z 2021</w:t>
      </w:r>
      <w:r w:rsidR="00B4604C" w:rsidRPr="00520136">
        <w:rPr>
          <w:rFonts w:cstheme="minorHAnsi"/>
        </w:rPr>
        <w:t xml:space="preserve"> r.</w:t>
      </w:r>
      <w:r w:rsidR="002D5E40" w:rsidRPr="00520136">
        <w:rPr>
          <w:rFonts w:cstheme="minorHAnsi"/>
        </w:rPr>
        <w:t>,</w:t>
      </w:r>
      <w:r w:rsidR="00DC4960" w:rsidRPr="00520136">
        <w:rPr>
          <w:rFonts w:cstheme="minorHAnsi"/>
        </w:rPr>
        <w:t xml:space="preserve"> poz. 1129</w:t>
      </w:r>
      <w:r w:rsidR="007A1344" w:rsidRPr="00520136">
        <w:rPr>
          <w:rFonts w:cstheme="minorHAnsi"/>
        </w:rPr>
        <w:t xml:space="preserve"> z </w:t>
      </w:r>
      <w:r w:rsidR="00FB35A3" w:rsidRPr="00520136">
        <w:rPr>
          <w:rFonts w:cstheme="minorHAnsi"/>
        </w:rPr>
        <w:t>ze</w:t>
      </w:r>
      <w:r w:rsidR="007A1344" w:rsidRPr="00520136">
        <w:rPr>
          <w:rFonts w:cstheme="minorHAnsi"/>
        </w:rPr>
        <w:t xml:space="preserve"> zm.</w:t>
      </w:r>
      <w:r w:rsidR="00B4604C" w:rsidRPr="00520136">
        <w:rPr>
          <w:rFonts w:cstheme="minorHAnsi"/>
        </w:rPr>
        <w:t>)</w:t>
      </w:r>
      <w:r w:rsidR="00B4604C" w:rsidRPr="00520136">
        <w:rPr>
          <w:rFonts w:eastAsia="Calibri" w:cstheme="minorHAnsi"/>
        </w:rPr>
        <w:t>, Z</w:t>
      </w:r>
      <w:r w:rsidR="0020799D" w:rsidRPr="00520136">
        <w:rPr>
          <w:rFonts w:eastAsia="Calibri" w:cstheme="minorHAnsi"/>
        </w:rPr>
        <w:t xml:space="preserve">amawiający </w:t>
      </w:r>
      <w:r w:rsidR="00FB250F" w:rsidRPr="00520136">
        <w:rPr>
          <w:rFonts w:eastAsia="Calibri" w:cstheme="minorHAnsi"/>
        </w:rPr>
        <w:t xml:space="preserve">informuje, że </w:t>
      </w:r>
      <w:r w:rsidRPr="00520136">
        <w:rPr>
          <w:rFonts w:eastAsia="Calibri" w:cstheme="minorHAnsi"/>
        </w:rPr>
        <w:t xml:space="preserve">w </w:t>
      </w:r>
      <w:r w:rsidR="00542ADC">
        <w:rPr>
          <w:rFonts w:eastAsia="Calibri" w:cstheme="minorHAnsi"/>
        </w:rPr>
        <w:t>postępowaniu wpłynęła</w:t>
      </w:r>
      <w:r w:rsidRPr="00520136">
        <w:rPr>
          <w:rFonts w:eastAsia="Calibri" w:cstheme="minorHAnsi"/>
        </w:rPr>
        <w:t xml:space="preserve"> następując</w:t>
      </w:r>
      <w:r w:rsidR="001549DC">
        <w:rPr>
          <w:rFonts w:eastAsia="Calibri" w:cstheme="minorHAnsi"/>
        </w:rPr>
        <w:t>a</w:t>
      </w:r>
      <w:r w:rsidRPr="00520136">
        <w:rPr>
          <w:rFonts w:eastAsia="Calibri" w:cstheme="minorHAnsi"/>
        </w:rPr>
        <w:t xml:space="preserve"> ofert</w:t>
      </w:r>
      <w:r w:rsidR="00542ADC">
        <w:rPr>
          <w:rFonts w:eastAsia="Calibri" w:cstheme="minorHAnsi"/>
        </w:rPr>
        <w:t>a</w:t>
      </w:r>
      <w:r w:rsidRPr="00520136">
        <w:rPr>
          <w:rFonts w:eastAsia="Calibri" w:cstheme="minorHAnsi"/>
        </w:rPr>
        <w:t>:</w:t>
      </w:r>
    </w:p>
    <w:p w:rsidR="001B5034" w:rsidRPr="00520136" w:rsidRDefault="001B5034" w:rsidP="00DC4960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/>
      </w:tblPr>
      <w:tblGrid>
        <w:gridCol w:w="804"/>
        <w:gridCol w:w="4786"/>
        <w:gridCol w:w="1979"/>
        <w:gridCol w:w="1719"/>
      </w:tblGrid>
      <w:tr w:rsidR="00A838C7" w:rsidRPr="00520136" w:rsidTr="00520136">
        <w:tc>
          <w:tcPr>
            <w:tcW w:w="804" w:type="dxa"/>
            <w:vAlign w:val="center"/>
          </w:tcPr>
          <w:p w:rsidR="00A838C7" w:rsidRPr="00520136" w:rsidRDefault="00A838C7" w:rsidP="00027C13">
            <w:pPr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20136">
              <w:rPr>
                <w:rFonts w:eastAsia="Calibri" w:cstheme="minorHAnsi"/>
                <w:b/>
              </w:rPr>
              <w:t>Nr oferty</w:t>
            </w:r>
          </w:p>
        </w:tc>
        <w:tc>
          <w:tcPr>
            <w:tcW w:w="4786" w:type="dxa"/>
            <w:vAlign w:val="center"/>
          </w:tcPr>
          <w:p w:rsidR="00A838C7" w:rsidRPr="00520136" w:rsidRDefault="00A838C7" w:rsidP="00027C13">
            <w:pPr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20136">
              <w:rPr>
                <w:rFonts w:eastAsia="Calibri" w:cstheme="minorHAnsi"/>
                <w:b/>
              </w:rPr>
              <w:t>Wykonawca</w:t>
            </w:r>
          </w:p>
          <w:p w:rsidR="00A838C7" w:rsidRPr="00520136" w:rsidRDefault="00A838C7" w:rsidP="00027C13">
            <w:pPr>
              <w:spacing w:line="120" w:lineRule="atLeast"/>
              <w:jc w:val="center"/>
              <w:rPr>
                <w:rFonts w:eastAsia="Calibri" w:cstheme="minorHAnsi"/>
                <w:b/>
                <w:vertAlign w:val="superscript"/>
              </w:rPr>
            </w:pPr>
            <w:r w:rsidRPr="00520136">
              <w:rPr>
                <w:rFonts w:eastAsia="Calibri" w:cstheme="minorHAnsi"/>
                <w:i/>
                <w:vertAlign w:val="superscript"/>
              </w:rPr>
              <w:t>(</w:t>
            </w:r>
            <w:r w:rsidRPr="00520136">
              <w:rPr>
                <w:rFonts w:cstheme="minorHAnsi"/>
                <w:i/>
                <w:vertAlign w:val="superscript"/>
              </w:rPr>
              <w:t>nazwa albo imiona i nazwiska oraz siedziba lub miejsce prowadzonej działalności gospodarczej albo miejsce zamieszkania wykonawców, których oferty zostały otwarte)</w:t>
            </w:r>
          </w:p>
        </w:tc>
        <w:tc>
          <w:tcPr>
            <w:tcW w:w="1979" w:type="dxa"/>
            <w:vAlign w:val="center"/>
          </w:tcPr>
          <w:p w:rsidR="00A838C7" w:rsidRPr="00520136" w:rsidRDefault="00A838C7" w:rsidP="00027C13">
            <w:pPr>
              <w:spacing w:line="120" w:lineRule="atLeast"/>
              <w:jc w:val="center"/>
              <w:rPr>
                <w:rFonts w:eastAsia="Times New Roman" w:cstheme="minorHAnsi"/>
              </w:rPr>
            </w:pPr>
            <w:r w:rsidRPr="00520136">
              <w:rPr>
                <w:rFonts w:eastAsia="Calibri" w:cstheme="minorHAnsi"/>
                <w:b/>
                <w:bCs/>
              </w:rPr>
              <w:t xml:space="preserve">Cena brutto </w:t>
            </w:r>
            <w:r w:rsidRPr="00520136">
              <w:rPr>
                <w:rFonts w:eastAsia="Times New Roman" w:cstheme="minorHAnsi"/>
                <w:b/>
              </w:rPr>
              <w:t>„C”</w:t>
            </w:r>
            <w:r w:rsidRPr="00520136">
              <w:rPr>
                <w:rFonts w:eastAsia="Times New Roman" w:cstheme="minorHAnsi"/>
              </w:rPr>
              <w:t xml:space="preserve"> </w:t>
            </w:r>
          </w:p>
          <w:p w:rsidR="00A838C7" w:rsidRPr="00520136" w:rsidRDefault="00A838C7" w:rsidP="00027C13">
            <w:pPr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520136">
              <w:rPr>
                <w:rFonts w:eastAsia="Times New Roman" w:cstheme="minorHAnsi"/>
                <w:i/>
              </w:rPr>
              <w:t>(złotych)</w:t>
            </w:r>
          </w:p>
        </w:tc>
        <w:tc>
          <w:tcPr>
            <w:tcW w:w="1719" w:type="dxa"/>
          </w:tcPr>
          <w:p w:rsidR="00A838C7" w:rsidRPr="00520136" w:rsidRDefault="00A838C7" w:rsidP="00027C13">
            <w:pPr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:rsidR="00A838C7" w:rsidRPr="00520136" w:rsidRDefault="00A838C7" w:rsidP="00027C13">
            <w:pPr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520136">
              <w:rPr>
                <w:rFonts w:eastAsia="Calibri" w:cstheme="minorHAnsi"/>
                <w:b/>
                <w:bCs/>
              </w:rPr>
              <w:t>Upust „U”</w:t>
            </w:r>
          </w:p>
        </w:tc>
      </w:tr>
      <w:tr w:rsidR="00A838C7" w:rsidRPr="00520136" w:rsidTr="00520136">
        <w:tc>
          <w:tcPr>
            <w:tcW w:w="804" w:type="dxa"/>
            <w:vAlign w:val="center"/>
          </w:tcPr>
          <w:p w:rsidR="00A838C7" w:rsidRPr="00520136" w:rsidRDefault="00A838C7" w:rsidP="00027C13">
            <w:pPr>
              <w:spacing w:line="120" w:lineRule="atLeast"/>
              <w:jc w:val="center"/>
              <w:rPr>
                <w:rFonts w:eastAsia="Calibri" w:cstheme="minorHAnsi"/>
              </w:rPr>
            </w:pPr>
            <w:r w:rsidRPr="00520136">
              <w:rPr>
                <w:rFonts w:eastAsia="Calibri" w:cstheme="minorHAnsi"/>
              </w:rPr>
              <w:t>1</w:t>
            </w:r>
          </w:p>
        </w:tc>
        <w:tc>
          <w:tcPr>
            <w:tcW w:w="4786" w:type="dxa"/>
            <w:vAlign w:val="center"/>
          </w:tcPr>
          <w:p w:rsidR="00A838C7" w:rsidRPr="00520136" w:rsidRDefault="00A838C7" w:rsidP="00027C1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:rsidR="00FB35A3" w:rsidRPr="00520136" w:rsidRDefault="00FB35A3" w:rsidP="00FB35A3">
            <w:pPr>
              <w:jc w:val="center"/>
              <w:rPr>
                <w:rFonts w:cstheme="minorHAnsi"/>
              </w:rPr>
            </w:pPr>
            <w:r w:rsidRPr="00520136">
              <w:rPr>
                <w:rFonts w:cstheme="minorHAnsi"/>
              </w:rPr>
              <w:t xml:space="preserve">Dan-Pol Daniel Dworak </w:t>
            </w:r>
          </w:p>
          <w:p w:rsidR="00FB35A3" w:rsidRPr="00520136" w:rsidRDefault="00FB35A3" w:rsidP="00FB35A3">
            <w:pPr>
              <w:jc w:val="center"/>
              <w:rPr>
                <w:rFonts w:cstheme="minorHAnsi"/>
              </w:rPr>
            </w:pPr>
            <w:r w:rsidRPr="00520136">
              <w:rPr>
                <w:rFonts w:cstheme="minorHAnsi"/>
              </w:rPr>
              <w:t xml:space="preserve">ul. Żarska 9, 68-100 Żagań </w:t>
            </w:r>
          </w:p>
          <w:p w:rsidR="00A838C7" w:rsidRPr="00520136" w:rsidRDefault="00A838C7" w:rsidP="00A838C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79" w:type="dxa"/>
            <w:vAlign w:val="center"/>
          </w:tcPr>
          <w:p w:rsidR="00A838C7" w:rsidRPr="00520136" w:rsidRDefault="00A838C7" w:rsidP="00027C1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  <w:p w:rsidR="00A838C7" w:rsidRPr="00520136" w:rsidRDefault="00520136" w:rsidP="00027C1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  <w:r w:rsidRPr="00520136">
              <w:rPr>
                <w:rFonts w:eastAsia="Times New Roman" w:cstheme="minorHAnsi"/>
                <w:lang w:eastAsia="pl-PL"/>
              </w:rPr>
              <w:t>348 000,00</w:t>
            </w:r>
          </w:p>
        </w:tc>
        <w:tc>
          <w:tcPr>
            <w:tcW w:w="1719" w:type="dxa"/>
          </w:tcPr>
          <w:p w:rsidR="00520136" w:rsidRPr="00520136" w:rsidRDefault="00520136" w:rsidP="00027C1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  <w:p w:rsidR="00520136" w:rsidRPr="00520136" w:rsidRDefault="00520136" w:rsidP="00027C1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</w:p>
          <w:p w:rsidR="00A838C7" w:rsidRPr="00520136" w:rsidRDefault="00520136" w:rsidP="00027C1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  <w:r w:rsidRPr="00520136">
              <w:rPr>
                <w:rFonts w:eastAsia="Times New Roman" w:cstheme="minorHAnsi"/>
                <w:lang w:eastAsia="pl-PL"/>
              </w:rPr>
              <w:t>0,16</w:t>
            </w:r>
          </w:p>
        </w:tc>
      </w:tr>
    </w:tbl>
    <w:p w:rsidR="004F3D89" w:rsidRPr="00520136" w:rsidRDefault="004F3D89" w:rsidP="00DC4960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:rsidR="006F0848" w:rsidRPr="00520136" w:rsidRDefault="006F0848" w:rsidP="00DC4960">
      <w:pPr>
        <w:widowControl w:val="0"/>
        <w:spacing w:after="0" w:line="120" w:lineRule="atLeast"/>
        <w:jc w:val="both"/>
        <w:rPr>
          <w:rFonts w:cstheme="minorHAnsi"/>
          <w:i/>
        </w:rPr>
      </w:pPr>
    </w:p>
    <w:p w:rsidR="00ED1510" w:rsidRPr="00520136" w:rsidRDefault="00ED1510" w:rsidP="00ED1510">
      <w:pPr>
        <w:widowControl w:val="0"/>
        <w:spacing w:after="0" w:line="120" w:lineRule="atLeast"/>
        <w:jc w:val="both"/>
        <w:rPr>
          <w:rFonts w:cstheme="minorHAnsi"/>
          <w:i/>
        </w:rPr>
      </w:pPr>
      <w:r w:rsidRPr="00520136">
        <w:rPr>
          <w:rFonts w:cstheme="minorHAnsi"/>
          <w:i/>
        </w:rPr>
        <w:t xml:space="preserve">Dokument podpisał: </w:t>
      </w:r>
    </w:p>
    <w:p w:rsidR="00ED1510" w:rsidRPr="00520136" w:rsidRDefault="00ED1510" w:rsidP="00ED1510">
      <w:pPr>
        <w:widowControl w:val="0"/>
        <w:spacing w:after="0" w:line="120" w:lineRule="atLeast"/>
        <w:jc w:val="both"/>
        <w:rPr>
          <w:rFonts w:eastAsia="Calibri" w:cstheme="minorHAnsi"/>
          <w:i/>
        </w:rPr>
      </w:pPr>
      <w:r w:rsidRPr="00520136">
        <w:rPr>
          <w:rFonts w:cstheme="minorHAnsi"/>
          <w:i/>
        </w:rPr>
        <w:t xml:space="preserve">Prezes Zarządu MTO Sp. z o.o. - </w:t>
      </w:r>
      <w:r w:rsidRPr="00520136">
        <w:rPr>
          <w:rFonts w:eastAsia="Calibri" w:cstheme="minorHAnsi"/>
          <w:i/>
        </w:rPr>
        <w:t>Krzysztof</w:t>
      </w:r>
      <w:r w:rsidRPr="00520136">
        <w:rPr>
          <w:rFonts w:cstheme="minorHAnsi"/>
          <w:i/>
        </w:rPr>
        <w:t xml:space="preserve"> </w:t>
      </w:r>
      <w:r w:rsidRPr="00520136">
        <w:rPr>
          <w:rFonts w:eastAsia="Calibri" w:cstheme="minorHAnsi"/>
          <w:i/>
        </w:rPr>
        <w:t xml:space="preserve">Szałowski </w:t>
      </w:r>
    </w:p>
    <w:p w:rsidR="004F3D89" w:rsidRPr="00520136" w:rsidRDefault="004F3D89" w:rsidP="00ED1510">
      <w:pPr>
        <w:widowControl w:val="0"/>
        <w:spacing w:after="0" w:line="120" w:lineRule="atLeast"/>
        <w:jc w:val="both"/>
        <w:rPr>
          <w:rFonts w:eastAsia="Calibri" w:cstheme="minorHAnsi"/>
          <w:i/>
        </w:rPr>
      </w:pPr>
    </w:p>
    <w:sectPr w:rsidR="004F3D89" w:rsidRPr="00520136" w:rsidSect="00566414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89" w:rsidRDefault="007F5289" w:rsidP="002D5E40">
      <w:pPr>
        <w:spacing w:after="0" w:line="240" w:lineRule="auto"/>
      </w:pPr>
      <w:r>
        <w:separator/>
      </w:r>
    </w:p>
  </w:endnote>
  <w:endnote w:type="continuationSeparator" w:id="0">
    <w:p w:rsidR="007F5289" w:rsidRDefault="007F5289" w:rsidP="002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40" w:rsidRPr="003F6F07" w:rsidRDefault="002D5E40" w:rsidP="002D5E4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0070C0"/>
        <w:sz w:val="16"/>
        <w:szCs w:val="16"/>
      </w:rPr>
    </w:pPr>
    <w:r w:rsidRPr="003F6F07">
      <w:rPr>
        <w:rFonts w:ascii="Times New Roman" w:hAnsi="Times New Roman"/>
        <w:color w:val="0070C0"/>
        <w:spacing w:val="60"/>
        <w:sz w:val="16"/>
        <w:szCs w:val="16"/>
      </w:rPr>
      <w:t>Strona</w:t>
    </w:r>
    <w:r w:rsidRPr="003F6F07">
      <w:rPr>
        <w:rFonts w:ascii="Times New Roman" w:hAnsi="Times New Roman"/>
        <w:color w:val="0070C0"/>
        <w:sz w:val="16"/>
        <w:szCs w:val="16"/>
      </w:rPr>
      <w:t xml:space="preserve"> </w:t>
    </w:r>
    <w:r w:rsidR="00FE32E5" w:rsidRPr="003F6F07">
      <w:rPr>
        <w:rFonts w:ascii="Times New Roman" w:hAnsi="Times New Roman"/>
        <w:color w:val="0070C0"/>
        <w:sz w:val="16"/>
        <w:szCs w:val="16"/>
      </w:rPr>
      <w:fldChar w:fldCharType="begin"/>
    </w:r>
    <w:r w:rsidRPr="003F6F07">
      <w:rPr>
        <w:rFonts w:ascii="Times New Roman" w:hAnsi="Times New Roman"/>
        <w:color w:val="0070C0"/>
        <w:sz w:val="16"/>
        <w:szCs w:val="16"/>
      </w:rPr>
      <w:instrText>PAGE   \* MERGEFORMAT</w:instrText>
    </w:r>
    <w:r w:rsidR="00FE32E5" w:rsidRPr="003F6F07">
      <w:rPr>
        <w:rFonts w:ascii="Times New Roman" w:hAnsi="Times New Roman"/>
        <w:color w:val="0070C0"/>
        <w:sz w:val="16"/>
        <w:szCs w:val="16"/>
      </w:rPr>
      <w:fldChar w:fldCharType="separate"/>
    </w:r>
    <w:r w:rsidR="001549DC">
      <w:rPr>
        <w:rFonts w:ascii="Times New Roman" w:hAnsi="Times New Roman"/>
        <w:noProof/>
        <w:color w:val="0070C0"/>
        <w:sz w:val="16"/>
        <w:szCs w:val="16"/>
      </w:rPr>
      <w:t>1</w:t>
    </w:r>
    <w:r w:rsidR="00FE32E5" w:rsidRPr="003F6F07">
      <w:rPr>
        <w:rFonts w:ascii="Times New Roman" w:hAnsi="Times New Roman"/>
        <w:color w:val="0070C0"/>
        <w:sz w:val="16"/>
        <w:szCs w:val="16"/>
      </w:rPr>
      <w:fldChar w:fldCharType="end"/>
    </w:r>
    <w:r w:rsidRPr="003F6F07">
      <w:rPr>
        <w:rFonts w:ascii="Times New Roman" w:hAnsi="Times New Roman"/>
        <w:color w:val="0070C0"/>
        <w:sz w:val="16"/>
        <w:szCs w:val="16"/>
      </w:rPr>
      <w:t xml:space="preserve"> | </w:t>
    </w:r>
    <w:fldSimple w:instr="NUMPAGES  \* Arabic  \* MERGEFORMAT">
      <w:r w:rsidR="001549DC" w:rsidRPr="001549DC">
        <w:rPr>
          <w:rFonts w:ascii="Times New Roman" w:hAnsi="Times New Roman"/>
          <w:noProof/>
          <w:color w:val="0070C0"/>
          <w:sz w:val="16"/>
          <w:szCs w:val="16"/>
        </w:rPr>
        <w:t>1</w:t>
      </w:r>
    </w:fldSimple>
  </w:p>
  <w:p w:rsidR="002D5E40" w:rsidRDefault="002D5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89" w:rsidRDefault="007F5289" w:rsidP="002D5E40">
      <w:pPr>
        <w:spacing w:after="0" w:line="240" w:lineRule="auto"/>
      </w:pPr>
      <w:r>
        <w:separator/>
      </w:r>
    </w:p>
  </w:footnote>
  <w:footnote w:type="continuationSeparator" w:id="0">
    <w:p w:rsidR="007F5289" w:rsidRDefault="007F5289" w:rsidP="002D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16356"/>
    <w:rsid w:val="0003165F"/>
    <w:rsid w:val="000436C3"/>
    <w:rsid w:val="000F1D3F"/>
    <w:rsid w:val="0011434B"/>
    <w:rsid w:val="001250B6"/>
    <w:rsid w:val="001308BA"/>
    <w:rsid w:val="001372CC"/>
    <w:rsid w:val="00150C43"/>
    <w:rsid w:val="001549DC"/>
    <w:rsid w:val="00170BC0"/>
    <w:rsid w:val="001B5034"/>
    <w:rsid w:val="001E7602"/>
    <w:rsid w:val="001E7CF5"/>
    <w:rsid w:val="001F29AB"/>
    <w:rsid w:val="0020799D"/>
    <w:rsid w:val="00217506"/>
    <w:rsid w:val="00226A24"/>
    <w:rsid w:val="00264A25"/>
    <w:rsid w:val="0026510C"/>
    <w:rsid w:val="002B49F9"/>
    <w:rsid w:val="002D0665"/>
    <w:rsid w:val="002D0A95"/>
    <w:rsid w:val="002D5E40"/>
    <w:rsid w:val="002D686B"/>
    <w:rsid w:val="00335FBD"/>
    <w:rsid w:val="003E3A64"/>
    <w:rsid w:val="003E7856"/>
    <w:rsid w:val="004146B7"/>
    <w:rsid w:val="00433AFB"/>
    <w:rsid w:val="00460D96"/>
    <w:rsid w:val="004617A4"/>
    <w:rsid w:val="00490B41"/>
    <w:rsid w:val="0049286F"/>
    <w:rsid w:val="004B24B9"/>
    <w:rsid w:val="004C49C9"/>
    <w:rsid w:val="004C49EC"/>
    <w:rsid w:val="004D7382"/>
    <w:rsid w:val="004E62BC"/>
    <w:rsid w:val="004F3D89"/>
    <w:rsid w:val="00520136"/>
    <w:rsid w:val="005310BA"/>
    <w:rsid w:val="00542ADC"/>
    <w:rsid w:val="00566414"/>
    <w:rsid w:val="005778D2"/>
    <w:rsid w:val="005C3448"/>
    <w:rsid w:val="005C3700"/>
    <w:rsid w:val="006144CF"/>
    <w:rsid w:val="00626C02"/>
    <w:rsid w:val="0063636A"/>
    <w:rsid w:val="006554F3"/>
    <w:rsid w:val="006605E1"/>
    <w:rsid w:val="00672570"/>
    <w:rsid w:val="00686A97"/>
    <w:rsid w:val="0069038D"/>
    <w:rsid w:val="00696A8F"/>
    <w:rsid w:val="006F0848"/>
    <w:rsid w:val="006F146B"/>
    <w:rsid w:val="00706AB8"/>
    <w:rsid w:val="007163CB"/>
    <w:rsid w:val="00754912"/>
    <w:rsid w:val="00763102"/>
    <w:rsid w:val="00766128"/>
    <w:rsid w:val="007812A7"/>
    <w:rsid w:val="00787783"/>
    <w:rsid w:val="007A1344"/>
    <w:rsid w:val="007B3563"/>
    <w:rsid w:val="007B73C0"/>
    <w:rsid w:val="007F5289"/>
    <w:rsid w:val="00820C16"/>
    <w:rsid w:val="00825D54"/>
    <w:rsid w:val="00861F24"/>
    <w:rsid w:val="00874A33"/>
    <w:rsid w:val="008A40DE"/>
    <w:rsid w:val="008E7063"/>
    <w:rsid w:val="008F4D27"/>
    <w:rsid w:val="00920D04"/>
    <w:rsid w:val="00954F4A"/>
    <w:rsid w:val="00966B73"/>
    <w:rsid w:val="00986819"/>
    <w:rsid w:val="009A3977"/>
    <w:rsid w:val="009E4087"/>
    <w:rsid w:val="009F1F16"/>
    <w:rsid w:val="009F2680"/>
    <w:rsid w:val="00A56D15"/>
    <w:rsid w:val="00A838C7"/>
    <w:rsid w:val="00AD543C"/>
    <w:rsid w:val="00AE0A78"/>
    <w:rsid w:val="00B05A4A"/>
    <w:rsid w:val="00B2236A"/>
    <w:rsid w:val="00B4604C"/>
    <w:rsid w:val="00B563A5"/>
    <w:rsid w:val="00C145B5"/>
    <w:rsid w:val="00C230BC"/>
    <w:rsid w:val="00C3227B"/>
    <w:rsid w:val="00C54320"/>
    <w:rsid w:val="00C84C90"/>
    <w:rsid w:val="00D05629"/>
    <w:rsid w:val="00D93219"/>
    <w:rsid w:val="00DA286C"/>
    <w:rsid w:val="00DB59E8"/>
    <w:rsid w:val="00DC1F16"/>
    <w:rsid w:val="00DC3D9F"/>
    <w:rsid w:val="00DC4960"/>
    <w:rsid w:val="00E26A12"/>
    <w:rsid w:val="00E363E6"/>
    <w:rsid w:val="00E67E3F"/>
    <w:rsid w:val="00E82B26"/>
    <w:rsid w:val="00ED1510"/>
    <w:rsid w:val="00F05C5C"/>
    <w:rsid w:val="00F4312B"/>
    <w:rsid w:val="00FB250F"/>
    <w:rsid w:val="00FB35A3"/>
    <w:rsid w:val="00FB441A"/>
    <w:rsid w:val="00FD4588"/>
    <w:rsid w:val="00FE32E5"/>
    <w:rsid w:val="00FE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D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E40"/>
  </w:style>
  <w:style w:type="paragraph" w:styleId="Stopka">
    <w:name w:val="footer"/>
    <w:basedOn w:val="Normalny"/>
    <w:link w:val="StopkaZnak"/>
    <w:uiPriority w:val="99"/>
    <w:semiHidden/>
    <w:unhideWhenUsed/>
    <w:rsid w:val="002D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E40"/>
  </w:style>
  <w:style w:type="paragraph" w:customStyle="1" w:styleId="Standard">
    <w:name w:val="Standard"/>
    <w:rsid w:val="00D056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05629"/>
    <w:rPr>
      <w:b/>
      <w:bCs/>
    </w:rPr>
  </w:style>
  <w:style w:type="paragraph" w:customStyle="1" w:styleId="v1msonormal">
    <w:name w:val="v1msonormal"/>
    <w:basedOn w:val="Normalny"/>
    <w:rsid w:val="001B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F4D2-B71C-41D3-B17A-E766D626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</cp:lastModifiedBy>
  <cp:revision>8</cp:revision>
  <cp:lastPrinted>2021-06-21T16:56:00Z</cp:lastPrinted>
  <dcterms:created xsi:type="dcterms:W3CDTF">2022-06-01T16:10:00Z</dcterms:created>
  <dcterms:modified xsi:type="dcterms:W3CDTF">2022-06-02T09:30:00Z</dcterms:modified>
</cp:coreProperties>
</file>