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DF" w:rsidRPr="008857DF" w:rsidRDefault="008857DF" w:rsidP="008857DF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  <w:r w:rsidRPr="008857DF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81E050" wp14:editId="2F872346">
            <wp:simplePos x="0" y="0"/>
            <wp:positionH relativeFrom="column">
              <wp:posOffset>-118745</wp:posOffset>
            </wp:positionH>
            <wp:positionV relativeFrom="paragraph">
              <wp:posOffset>-154940</wp:posOffset>
            </wp:positionV>
            <wp:extent cx="829310" cy="8953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7DF">
        <w:rPr>
          <w:rFonts w:ascii="Times New Roman" w:eastAsia="Calibri" w:hAnsi="Times New Roman" w:cs="Times New Roman"/>
          <w:color w:val="000000" w:themeColor="text1"/>
        </w:rPr>
        <w:t>Międzygminny Związek Gospodarki Odpadami Komunalnymi</w:t>
      </w:r>
    </w:p>
    <w:p w:rsidR="008857DF" w:rsidRPr="008857DF" w:rsidRDefault="008857DF" w:rsidP="008857DF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8857DF">
        <w:rPr>
          <w:rFonts w:ascii="Times New Roman" w:eastAsia="Calibri" w:hAnsi="Times New Roman" w:cs="Times New Roman"/>
          <w:color w:val="000000" w:themeColor="text1"/>
        </w:rPr>
        <w:t>„ODRA-NYSA-BÓBR”</w:t>
      </w:r>
    </w:p>
    <w:p w:rsidR="008857DF" w:rsidRPr="008857DF" w:rsidRDefault="008857DF" w:rsidP="008857DF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000000" w:themeColor="text1"/>
        </w:rPr>
      </w:pPr>
    </w:p>
    <w:p w:rsidR="008857DF" w:rsidRPr="008857DF" w:rsidRDefault="008857DF" w:rsidP="008857DF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000000" w:themeColor="text1"/>
          <w:sz w:val="16"/>
          <w:lang w:val="en-US"/>
        </w:rPr>
      </w:pPr>
      <w:r w:rsidRPr="008857DF">
        <w:rPr>
          <w:rFonts w:ascii="Times New Roman" w:eastAsia="Calibri" w:hAnsi="Times New Roman" w:cs="Times New Roman"/>
          <w:color w:val="000000" w:themeColor="text1"/>
          <w:sz w:val="16"/>
        </w:rPr>
        <w:t xml:space="preserve">ul. Pionierów 44, 66-600 Krosno Odrzańskie, tel. </w:t>
      </w:r>
      <w:r w:rsidRPr="008857DF">
        <w:rPr>
          <w:rFonts w:ascii="Times New Roman" w:eastAsia="Calibri" w:hAnsi="Times New Roman" w:cs="Times New Roman"/>
          <w:color w:val="000000" w:themeColor="text1"/>
          <w:sz w:val="16"/>
          <w:lang w:val="en-US"/>
        </w:rPr>
        <w:t>(68) 888 66 10,</w:t>
      </w:r>
    </w:p>
    <w:p w:rsidR="008857DF" w:rsidRPr="008857DF" w:rsidRDefault="008857DF" w:rsidP="008857DF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z w:val="16"/>
          <w:lang w:val="en-US"/>
        </w:rPr>
      </w:pPr>
      <w:r w:rsidRPr="008857DF">
        <w:rPr>
          <w:rFonts w:ascii="Times New Roman" w:eastAsia="Calibri" w:hAnsi="Times New Roman" w:cs="Times New Roman"/>
          <w:color w:val="000000" w:themeColor="text1"/>
          <w:sz w:val="16"/>
          <w:lang w:val="en-US"/>
        </w:rPr>
        <w:t xml:space="preserve"> e-mail: </w:t>
      </w:r>
      <w:r w:rsidRPr="008857DF">
        <w:rPr>
          <w:rFonts w:ascii="Times New Roman" w:eastAsia="Calibri" w:hAnsi="Times New Roman" w:cs="Times New Roman"/>
          <w:sz w:val="16"/>
          <w:lang w:val="en-US"/>
        </w:rPr>
        <w:t>sekretariat@odra-nysa-bobr.pl</w:t>
      </w:r>
      <w:r w:rsidRPr="008857DF">
        <w:rPr>
          <w:rFonts w:ascii="Times New Roman" w:eastAsia="Calibri" w:hAnsi="Times New Roman" w:cs="Times New Roman"/>
          <w:color w:val="000000" w:themeColor="text1"/>
          <w:sz w:val="16"/>
          <w:lang w:val="en-US"/>
        </w:rPr>
        <w:t xml:space="preserve">, </w:t>
      </w:r>
      <w:hyperlink r:id="rId6" w:history="1">
        <w:r w:rsidRPr="008857DF">
          <w:rPr>
            <w:rFonts w:ascii="Times New Roman" w:eastAsia="Calibri" w:hAnsi="Times New Roman" w:cs="Times New Roman"/>
            <w:color w:val="000000" w:themeColor="text1"/>
            <w:sz w:val="16"/>
            <w:u w:val="single"/>
            <w:lang w:val="en-US"/>
          </w:rPr>
          <w:t>www.odra-nysa-bobr.pl</w:t>
        </w:r>
      </w:hyperlink>
    </w:p>
    <w:p w:rsidR="008857DF" w:rsidRPr="008857DF" w:rsidRDefault="008857DF" w:rsidP="008857DF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</w:pPr>
      <w:r w:rsidRPr="008857D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NIP </w:t>
      </w:r>
      <w:r w:rsidRPr="008857DF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926-167-08-62</w:t>
      </w:r>
      <w:r w:rsidRPr="008857D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REGON </w:t>
      </w:r>
      <w:r w:rsidRPr="008857DF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081087392</w:t>
      </w:r>
    </w:p>
    <w:p w:rsidR="00AE5AE8" w:rsidRDefault="00AE5AE8"/>
    <w:p w:rsidR="008857DF" w:rsidRPr="008857DF" w:rsidRDefault="008857DF" w:rsidP="008857DF">
      <w:pPr>
        <w:spacing w:after="200" w:line="276" w:lineRule="auto"/>
        <w:ind w:left="5104" w:firstLine="708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Krosno Odrzańskie, 24.01.2021r.</w:t>
      </w:r>
    </w:p>
    <w:p w:rsidR="008857DF" w:rsidRPr="008857DF" w:rsidRDefault="008857DF" w:rsidP="008857DF">
      <w:pPr>
        <w:spacing w:after="200" w:line="276" w:lineRule="auto"/>
        <w:ind w:firstLine="5812"/>
        <w:jc w:val="both"/>
        <w:rPr>
          <w:rFonts w:ascii="Times New Roman" w:eastAsia="Times New Roman" w:hAnsi="Times New Roman" w:cs="Times New Roman"/>
          <w:b/>
        </w:rPr>
      </w:pPr>
    </w:p>
    <w:p w:rsidR="008857DF" w:rsidRPr="008857DF" w:rsidRDefault="008857DF" w:rsidP="008857DF">
      <w:pPr>
        <w:spacing w:after="200" w:line="276" w:lineRule="auto"/>
        <w:ind w:firstLine="5812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Do wszystkich Wykonawców</w:t>
      </w:r>
    </w:p>
    <w:p w:rsidR="008857DF" w:rsidRPr="008857DF" w:rsidRDefault="008857DF" w:rsidP="008857DF">
      <w:pPr>
        <w:spacing w:after="200" w:line="276" w:lineRule="auto"/>
        <w:ind w:firstLine="5812"/>
        <w:jc w:val="both"/>
        <w:rPr>
          <w:rFonts w:ascii="Times New Roman" w:eastAsia="Times New Roman" w:hAnsi="Times New Roman" w:cs="Times New Roman"/>
          <w:b/>
        </w:rPr>
      </w:pPr>
    </w:p>
    <w:p w:rsidR="008857DF" w:rsidRPr="008857DF" w:rsidRDefault="008857DF" w:rsidP="008857DF">
      <w:pPr>
        <w:autoSpaceDE w:val="0"/>
        <w:autoSpaceDN w:val="0"/>
        <w:adjustRightInd w:val="0"/>
        <w:spacing w:before="31" w:line="274" w:lineRule="exact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857D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857DF">
        <w:rPr>
          <w:rFonts w:ascii="Times New Roman" w:eastAsia="Times New Roman" w:hAnsi="Times New Roman" w:cs="Times New Roman"/>
          <w:u w:val="single"/>
          <w:lang w:eastAsia="pl-PL"/>
        </w:rPr>
        <w:t>Numer referencyjny postępowania: MZGOK.271.1.2020.LO</w:t>
      </w:r>
    </w:p>
    <w:p w:rsidR="008857DF" w:rsidRPr="008857DF" w:rsidRDefault="008857DF" w:rsidP="008857DF">
      <w:pPr>
        <w:autoSpaceDE w:val="0"/>
        <w:autoSpaceDN w:val="0"/>
        <w:adjustRightInd w:val="0"/>
        <w:spacing w:before="31" w:line="274" w:lineRule="exact"/>
        <w:ind w:left="1134"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8857DF" w:rsidRPr="008857DF" w:rsidRDefault="008857DF" w:rsidP="008857DF">
      <w:pPr>
        <w:autoSpaceDE w:val="0"/>
        <w:autoSpaceDN w:val="0"/>
        <w:adjustRightInd w:val="0"/>
        <w:spacing w:before="31" w:line="274" w:lineRule="exact"/>
        <w:ind w:left="1134" w:hanging="113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857DF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8857DF">
        <w:rPr>
          <w:rFonts w:ascii="Times New Roman" w:eastAsia="Times New Roman" w:hAnsi="Times New Roman" w:cs="Times New Roman"/>
          <w:b/>
          <w:lang w:eastAsia="pl-PL"/>
        </w:rPr>
        <w:t>Postępowania o udzielenie zamówienia publicznego pn. „Odbiór, transport i zagospodarowanie odpadów komunalnych od właścicieli nieruchomości zamieszkałych z terenu gmin członkowskich Bytnica, Bobrowice, Dąbie, Gubin i Maszewo”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8857DF" w:rsidRPr="008857DF" w:rsidRDefault="008857DF" w:rsidP="008857DF">
      <w:pPr>
        <w:spacing w:after="200" w:line="276" w:lineRule="auto"/>
        <w:ind w:left="1416" w:firstLine="708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Wyjaśnienie treści SIWZ (1)</w:t>
      </w:r>
    </w:p>
    <w:p w:rsidR="008857DF" w:rsidRPr="008857DF" w:rsidRDefault="008857DF" w:rsidP="008857DF">
      <w:pPr>
        <w:spacing w:after="200" w:line="276" w:lineRule="auto"/>
        <w:ind w:left="1416" w:firstLine="708"/>
        <w:jc w:val="both"/>
        <w:rPr>
          <w:rFonts w:ascii="Times New Roman" w:eastAsia="Times New Roman" w:hAnsi="Times New Roman" w:cs="Times New Roman"/>
          <w:b/>
        </w:rPr>
      </w:pPr>
    </w:p>
    <w:p w:rsidR="008857DF" w:rsidRPr="008857DF" w:rsidRDefault="008857DF" w:rsidP="008857DF">
      <w:pPr>
        <w:spacing w:after="200" w:line="276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Działając na podstawie art.38 ust.1 pkt.1) i ust.2 ustawy Prawo zamówień publicznych (tj. Dz.U. 2019 poz.1843 ze zm.) zamawiający informuje, że wpłynęły zapytania do niniejszego postępowania o następującej treści: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1: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  <w:i/>
        </w:rPr>
        <w:t xml:space="preserve">Czy Zamawiający dopuszcza pojazd typu </w:t>
      </w:r>
      <w:proofErr w:type="spellStart"/>
      <w:r w:rsidRPr="008857DF">
        <w:rPr>
          <w:rFonts w:ascii="Times New Roman" w:eastAsia="Times New Roman" w:hAnsi="Times New Roman" w:cs="Times New Roman"/>
          <w:i/>
        </w:rPr>
        <w:t>hakowiec</w:t>
      </w:r>
      <w:proofErr w:type="spellEnd"/>
      <w:r w:rsidRPr="008857DF">
        <w:rPr>
          <w:rFonts w:ascii="Times New Roman" w:eastAsia="Times New Roman" w:hAnsi="Times New Roman" w:cs="Times New Roman"/>
          <w:i/>
        </w:rPr>
        <w:t xml:space="preserve">  do odbioru kontenerów typu kp-5, kp-7 ?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 xml:space="preserve">Tak. Zamawiający dopuszcza pojazd typu </w:t>
      </w:r>
      <w:proofErr w:type="spellStart"/>
      <w:r w:rsidRPr="008857DF">
        <w:rPr>
          <w:rFonts w:ascii="Times New Roman" w:eastAsia="Times New Roman" w:hAnsi="Times New Roman" w:cs="Times New Roman"/>
        </w:rPr>
        <w:t>hakowiec</w:t>
      </w:r>
      <w:proofErr w:type="spellEnd"/>
      <w:r w:rsidRPr="008857DF">
        <w:rPr>
          <w:rFonts w:ascii="Times New Roman" w:eastAsia="Times New Roman" w:hAnsi="Times New Roman" w:cs="Times New Roman"/>
        </w:rPr>
        <w:t xml:space="preserve"> o podobnych parametrach technicznych.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2: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  <w:i/>
        </w:rPr>
        <w:t>Wykonawca wnosi o maksymalne obniżenie zabezpieczenia należytego wykonania umowy. Wskazuję, iż zabezpieczenie należytego wykonania umowy w wysokości 5 % istotnie podraża cenę ofertową.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 xml:space="preserve">Zamawiający nie wyraża zgody na obniżenie zabezpieczenia należytego wykonania umowy. Zamawiający w  punkcie 17.2. w ust. 2 – 5 daje inne możliwości wniesienia zabezpieczenia. 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  <w:b/>
        </w:rPr>
        <w:t>Pytanie  3: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8857DF">
        <w:rPr>
          <w:rFonts w:ascii="Times New Roman" w:eastAsia="Times New Roman" w:hAnsi="Times New Roman" w:cs="Times New Roman"/>
          <w:i/>
        </w:rPr>
        <w:t xml:space="preserve">Zamawiający  wnosi  o  zmniejszenie  częstotliwości odbioru  odpadów  selektywnych z posesji wielolokalowych, tj. proponujemy odbiór odpadów z tworzyw sztucznych:1 raz/miesiąc, odbiór odpadów biodegradowalnych w okresie od XI do III:1 raz /2 miesiące a w  Gminie Dąbie 1 raz/ 1 miesiąc w okresie  od  XI  do  III. Wskazuję, że typowy charakter  gmin  wiejskich nie wymaga </w:t>
      </w:r>
      <w:r w:rsidRPr="008857DF">
        <w:rPr>
          <w:rFonts w:ascii="Times New Roman" w:eastAsia="Times New Roman" w:hAnsi="Times New Roman" w:cs="Times New Roman"/>
          <w:i/>
        </w:rPr>
        <w:lastRenderedPageBreak/>
        <w:t>zwiększonej częstotliwości, a przyjęta zwiększona częstotliwość odbioru odpadów znacznie podraża cenę ofertową.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Zamawiający uznaje wniosek zawarty w Pytaniu nr 3. W załączniku nr 1 do SIWZ zamawiający popełnił błąd. Wskazana ilość odbioru odpadów selektywnych z posesji wielolokalowych byłaby większa niż zawarta w Regulaminie Utrzymania Porządku i Czystości w Gminach Związku. Poniżej poprawiony harmonogram do zał.nr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204"/>
        <w:gridCol w:w="1273"/>
        <w:gridCol w:w="583"/>
        <w:gridCol w:w="2569"/>
      </w:tblGrid>
      <w:tr w:rsidR="008857DF" w:rsidRPr="008857DF" w:rsidTr="009D67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FRAKCJE ODPADÓW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CZĘSTOTLIWOŚĆ ODBIORU ODPADÓW</w:t>
            </w:r>
          </w:p>
        </w:tc>
      </w:tr>
      <w:tr w:rsidR="008857DF" w:rsidRPr="008857DF" w:rsidTr="009D67C7">
        <w:trPr>
          <w:trHeight w:val="6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PAPIER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                                      1 x na 2 m-ce</w:t>
            </w:r>
          </w:p>
        </w:tc>
      </w:tr>
      <w:tr w:rsidR="008857DF" w:rsidRPr="008857DF" w:rsidTr="009D67C7">
        <w:trPr>
          <w:trHeight w:val="5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SZKŁO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                                      1 x na 2 m-ce</w:t>
            </w:r>
          </w:p>
        </w:tc>
      </w:tr>
      <w:tr w:rsidR="008857DF" w:rsidRPr="008857DF" w:rsidTr="009D67C7">
        <w:trPr>
          <w:trHeight w:val="6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METALE I TWORZYWA SZTUCZNE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                                     1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8857DF" w:rsidRPr="008857DF" w:rsidTr="009D67C7">
        <w:trPr>
          <w:trHeight w:val="55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BIOODPADY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  <w:b/>
              </w:rPr>
            </w:pPr>
            <w:r w:rsidRPr="008857DF">
              <w:rPr>
                <w:rFonts w:ascii="Calibri" w:eastAsia="Calibri" w:hAnsi="Calibri" w:cs="Times New Roman"/>
                <w:b/>
              </w:rPr>
              <w:t>Od IV do X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  <w:b/>
              </w:rPr>
            </w:pPr>
            <w:r w:rsidRPr="008857DF">
              <w:rPr>
                <w:rFonts w:ascii="Calibri" w:eastAsia="Calibri" w:hAnsi="Calibri" w:cs="Times New Roman"/>
                <w:b/>
              </w:rPr>
              <w:t>Od XI do III</w:t>
            </w:r>
          </w:p>
        </w:tc>
      </w:tr>
      <w:tr w:rsidR="008857DF" w:rsidRPr="008857DF" w:rsidTr="009D67C7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2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1 x na 2 m-ce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(gmina Dąbie):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1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8857DF" w:rsidRPr="008857DF" w:rsidTr="009D67C7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4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1 x na 2 m-ce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            (gmina Dąbie)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1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8857DF" w:rsidRPr="008857DF" w:rsidTr="009D67C7">
        <w:trPr>
          <w:trHeight w:val="53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ODPADY ZMIESZANE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  <w:b/>
              </w:rPr>
            </w:pPr>
            <w:r w:rsidRPr="008857DF">
              <w:rPr>
                <w:rFonts w:ascii="Calibri" w:eastAsia="Calibri" w:hAnsi="Calibri" w:cs="Times New Roman"/>
                <w:b/>
              </w:rPr>
              <w:t>Od IV do X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  <w:b/>
              </w:rPr>
            </w:pPr>
            <w:r w:rsidRPr="008857DF">
              <w:rPr>
                <w:rFonts w:ascii="Calibri" w:eastAsia="Calibri" w:hAnsi="Calibri" w:cs="Times New Roman"/>
                <w:b/>
              </w:rPr>
              <w:t>Od XI do III</w:t>
            </w:r>
          </w:p>
        </w:tc>
      </w:tr>
      <w:tr w:rsidR="008857DF" w:rsidRPr="008857DF" w:rsidTr="009D67C7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2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1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8857DF" w:rsidRPr="008857DF" w:rsidTr="009D67C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4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8857DF">
              <w:rPr>
                <w:rFonts w:ascii="Calibri" w:eastAsia="Calibri" w:hAnsi="Calibri" w:cs="Times New Roman"/>
              </w:rPr>
              <w:t>.: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2 x w m-</w:t>
            </w:r>
            <w:proofErr w:type="spellStart"/>
            <w:r w:rsidRPr="008857DF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8857DF" w:rsidRPr="008857DF" w:rsidTr="009D67C7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CHOINKI NATURALNE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1 x w roku w miesiącu lutym 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wraz z odbiorem odpadów biodegradowalnych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</w:tr>
      <w:tr w:rsidR="008857DF" w:rsidRPr="008857DF" w:rsidTr="009D67C7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MEBLE I ODPADY WIELKOGABARYTOWE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                                2 x w roku wg harmonogramu 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                           podanego do wiadomości publicznej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>(1 x w miesiącach wiosennych oraz 1 x w miesiącach jesiennych)</w:t>
            </w:r>
          </w:p>
          <w:p w:rsidR="008857DF" w:rsidRPr="008857DF" w:rsidRDefault="008857DF" w:rsidP="008857DF">
            <w:pPr>
              <w:rPr>
                <w:rFonts w:ascii="Calibri" w:eastAsia="Calibri" w:hAnsi="Calibri" w:cs="Times New Roman"/>
              </w:rPr>
            </w:pPr>
            <w:r w:rsidRPr="008857DF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4: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8857DF">
        <w:rPr>
          <w:rFonts w:ascii="Times New Roman" w:eastAsia="Times New Roman" w:hAnsi="Times New Roman" w:cs="Times New Roman"/>
          <w:i/>
        </w:rPr>
        <w:t xml:space="preserve">Czy  Zamawiający  wymaga,  aby  w  ramach  odbioru  mebli  i  odpadów wielkogabarytowych Wykonawca także odbierał takie odpady, jak: zużyte opony i zużyty sprzęt elektryczny i elektroniczny? </w:t>
      </w:r>
      <w:r w:rsidRPr="008857DF">
        <w:rPr>
          <w:rFonts w:ascii="Times New Roman" w:eastAsia="Times New Roman" w:hAnsi="Times New Roman" w:cs="Times New Roman"/>
          <w:i/>
        </w:rPr>
        <w:lastRenderedPageBreak/>
        <w:t>Jeśli tak, to czy są ograniczenia ilościowe lub jakościowe ich odbioru? Czy odbieramy np. zdekompletowany sprzęt elektryczny i elektroniczny?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Zgodnie z uchwałą nr 7/2020 Zgromadzenia MZGOK z dnia 24 czerwca 2020 w sprawie „regulaminu utrzymania porządku i czystości w gminach” przywołaną w SIWZ, zużyty sprzęt elektryczny i elektroniczny, meble i inne odpady wielkogabarytowe, zużyte opony – odbierane są od mieszkańców nieruchomości zamieszkałych w miejscu ich wytworzenia w formie mobilnych zbiórek. Ograniczenia dotyczą ilości opon –„nie więcej niż 8 szt. rocznie”.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Zamawiający doprecyzowuje temat zdekompletowanego sprzętu elektrycznego i elektronicznego. Zbiórka takiego sprzętu będzie odbywać się poprzez PSZOKI.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5: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8857DF">
        <w:rPr>
          <w:rFonts w:ascii="Times New Roman" w:eastAsia="Times New Roman" w:hAnsi="Times New Roman" w:cs="Times New Roman"/>
          <w:i/>
        </w:rPr>
        <w:t>Wykonawca  wnosi  o maksymalne rozszerzenie  miesięcy  odbioru mebli  i  odpadów  wielkogabarytowych.  Czy  Wykonawca  ma  odbierać  meble  i  odpady wielkogabarytowe jako trzeci raz w okresie od 01.01.2022r.do 31.03.2022r.?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Zamawiający w trakcie trwania umowy założył dwukrotny odbiór mebli i odpadów wielkogabarytowych. Wiosną i jesienią 2021 roku.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6: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8857DF">
        <w:rPr>
          <w:rFonts w:ascii="Times New Roman" w:eastAsia="Times New Roman" w:hAnsi="Times New Roman" w:cs="Times New Roman"/>
          <w:i/>
        </w:rPr>
        <w:t>Wykonawca wnosi o odstąpienie od wymogu posiadania wypisu z licencji na  wykonywanie  krajowego  transportu  drogowego  rzeczy lub wypisu z zaświadczenia  o wykonywaniu przewozów na potrzeby własne. Wyjaśniam, że samochody  przeznaczone do  wywozu  odpadów  komunalnych  nie  są  samochodami  specjalistycznymi,  gdyż  są zarejestrowane jako samochody ciężarowe.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Zamawiający uzna wymagania za spełnione po przedłożeniu decyzji właściwego organu w sprawie zezwolenia na transport odpadów.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7: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8857DF">
        <w:rPr>
          <w:rFonts w:ascii="Times New Roman" w:eastAsia="Times New Roman" w:hAnsi="Times New Roman" w:cs="Times New Roman"/>
          <w:i/>
        </w:rPr>
        <w:t xml:space="preserve"> Wykonawca wnosi o maksymalne obniżenie kar umownych, adekwatnie do wartości wykonywanych prac.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Zamawiający nie wyraża zgody na obniżenie kar umownych. Zamawiający ma przeświadczenie, że jakość usług ewentualnego wykonawcy będzie przyczynkiem do niestosowania kar umownych.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8: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8857DF">
        <w:rPr>
          <w:rFonts w:ascii="Times New Roman" w:eastAsia="Times New Roman" w:hAnsi="Times New Roman" w:cs="Times New Roman"/>
          <w:i/>
        </w:rPr>
        <w:t>Wykonawca  wnosi  o doprecyzowanie, czy umowa obowiązuje do 30 marca 2022 roku czy do 31 marca 2022 roku.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lastRenderedPageBreak/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Zamawiający przyznaje, że jest to błąd pisarski. Doprecyzowując umowa zawarta będzie do 31 marca 2022 roku.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9: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8857DF">
        <w:rPr>
          <w:rFonts w:ascii="Times New Roman" w:eastAsia="Times New Roman" w:hAnsi="Times New Roman" w:cs="Times New Roman"/>
          <w:i/>
        </w:rPr>
        <w:t>Wykonawca wnosi o wyjaśnienie, czy Wykonawca ma posiadać zezwolenie na transport odpadów komunalnych i zezwolenie  na zbieranie odpadów komunalnych. Jeśli tak, to proszę o doprecyzowanie tego wymogu.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Do realizacji zakresu zamówienia wystarczy aby wykonawca posiadał stosowne zezwolenie na transport odpadów komunalnych.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857DF">
        <w:rPr>
          <w:rFonts w:ascii="Times New Roman" w:eastAsia="Times New Roman" w:hAnsi="Times New Roman" w:cs="Times New Roman"/>
          <w:b/>
        </w:rPr>
        <w:t>Pytanie 10: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8857DF">
        <w:rPr>
          <w:rFonts w:ascii="Times New Roman" w:eastAsia="Times New Roman" w:hAnsi="Times New Roman" w:cs="Times New Roman"/>
          <w:i/>
        </w:rPr>
        <w:t>W  przypadku,  gdy  ponad  50%  pracowników  wykonujących  usługi będzie przebywało na kwarantannie lub będzie w izolacji, czy Zamawiający przewiduje przedłużenie terminu wykonania usługi o czas izolacji bądź kwarantanny i jednocześnie odstąpi od nałożenia Wykonawcy kar umownych ?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Odpowiedź: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W § 10 ust. 1 p.1) załącznika nr 5 do SIWZ (wzór umowy) Zamawiający przewiduje ewentualność wystąpienie „siły wyższej”. Wskazany przypadek niewątpliwie należy zaliczyć do działania „siły wyższej”.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Ponieważ odpowiedzi na zadane pytania dotyczą wyjaśnienia wątpliwości i nie wymagają dodatkowych czynności, Zamawiający nie wyraża zgody na przedłużenie terminu składania ofert.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8857DF">
        <w:rPr>
          <w:rFonts w:ascii="Times New Roman" w:eastAsia="Times New Roman" w:hAnsi="Times New Roman" w:cs="Times New Roman"/>
        </w:rPr>
        <w:t>Niniejsze wyjaśnienia stanowią integralną część specyfikacji istotnych warunków zamówienia.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Przewodniczący Zarządu Związku</w:t>
      </w:r>
    </w:p>
    <w:p w:rsidR="008857DF" w:rsidRPr="008857DF" w:rsidRDefault="008857DF" w:rsidP="008857D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857DF" w:rsidRDefault="008857DF"/>
    <w:sectPr w:rsidR="0088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DF"/>
    <w:rsid w:val="008857DF"/>
    <w:rsid w:val="00AE5AE8"/>
    <w:rsid w:val="00D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ra-nysa-bob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Olgrzymek</dc:creator>
  <cp:lastModifiedBy>Leszek Olgrzymek</cp:lastModifiedBy>
  <cp:revision>2</cp:revision>
  <dcterms:created xsi:type="dcterms:W3CDTF">2021-01-25T09:32:00Z</dcterms:created>
  <dcterms:modified xsi:type="dcterms:W3CDTF">2021-01-25T09:32:00Z</dcterms:modified>
</cp:coreProperties>
</file>